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Stage a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lgorithmique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5D3AA9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 graphiques (83 </w:t>
            </w:r>
            <w:r w:rsidR="00C75FB8">
              <w:rPr>
                <w:rFonts w:ascii="Times New Roman" w:hAnsi="Times New Roman"/>
                <w:b/>
                <w:sz w:val="28"/>
                <w:szCs w:val="28"/>
              </w:rPr>
              <w:t>Premium CE &amp; 82 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0E1C" w:rsidRPr="00AA6AD0" w:rsidRDefault="00061647" w:rsidP="00AA6AD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La règle des 2/3</w:t>
            </w:r>
          </w:p>
          <w:p w:rsidR="00FD0E1C" w:rsidRPr="00AA6AD0" w:rsidRDefault="00061647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en perspective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7205E" w:rsidRPr="00F04E6A" w:rsidRDefault="0027205E" w:rsidP="00FD0E1C">
      <w:pPr>
        <w:spacing w:after="0" w:line="240" w:lineRule="auto"/>
        <w:rPr>
          <w:sz w:val="18"/>
          <w:szCs w:val="18"/>
        </w:rPr>
      </w:pPr>
    </w:p>
    <w:p w:rsidR="00F04E6A" w:rsidRDefault="00F04E6A" w:rsidP="00FD0E1C">
      <w:pPr>
        <w:spacing w:after="0" w:line="240" w:lineRule="auto"/>
      </w:pPr>
    </w:p>
    <w:p w:rsidR="00061647" w:rsidRPr="003872F5" w:rsidRDefault="00061647" w:rsidP="003872F5">
      <w:p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bCs/>
          <w:lang w:eastAsia="fr-FR"/>
        </w:rPr>
      </w:pPr>
      <w:r w:rsidRPr="003872F5">
        <w:rPr>
          <w:rFonts w:ascii="Verdana" w:hAnsi="Verdana"/>
          <w:b/>
          <w:bCs/>
          <w:lang w:eastAsia="fr-FR"/>
        </w:rPr>
        <w:t>Objectifs</w:t>
      </w:r>
      <w:r w:rsidR="003872F5">
        <w:rPr>
          <w:rFonts w:ascii="Verdana" w:hAnsi="Verdana"/>
          <w:b/>
          <w:bCs/>
          <w:lang w:eastAsia="fr-FR"/>
        </w:rPr>
        <w:t xml:space="preserve"> </w:t>
      </w:r>
    </w:p>
    <w:p w:rsidR="00061647" w:rsidRPr="00061647" w:rsidRDefault="00061647" w:rsidP="003872F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lang w:eastAsia="fr-FR"/>
        </w:rPr>
      </w:pPr>
      <w:r w:rsidRPr="00061647">
        <w:rPr>
          <w:rFonts w:ascii="Times New Roman" w:hAnsi="Times New Roman"/>
          <w:lang w:eastAsia="fr-FR"/>
        </w:rPr>
        <w:t>- Découvrir un processus itératif donnant lieu à la somme des termes d'une suite numérique (ici</w:t>
      </w:r>
      <w:r>
        <w:rPr>
          <w:rFonts w:ascii="Times New Roman" w:hAnsi="Times New Roman"/>
          <w:lang w:eastAsia="fr-FR"/>
        </w:rPr>
        <w:t xml:space="preserve"> </w:t>
      </w:r>
      <w:r w:rsidRPr="00061647">
        <w:rPr>
          <w:rFonts w:ascii="Times New Roman" w:hAnsi="Times New Roman"/>
          <w:lang w:eastAsia="fr-FR"/>
        </w:rPr>
        <w:t>géométrique)</w:t>
      </w:r>
      <w:r>
        <w:rPr>
          <w:rFonts w:ascii="Times New Roman" w:hAnsi="Times New Roman"/>
          <w:lang w:eastAsia="fr-FR"/>
        </w:rPr>
        <w:t> ;</w:t>
      </w:r>
    </w:p>
    <w:p w:rsidR="00061647" w:rsidRPr="00061647" w:rsidRDefault="00061647" w:rsidP="003872F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lang w:eastAsia="fr-FR"/>
        </w:rPr>
      </w:pPr>
      <w:r w:rsidRPr="00061647">
        <w:rPr>
          <w:rFonts w:ascii="Times New Roman" w:hAnsi="Times New Roman"/>
          <w:lang w:eastAsia="fr-FR"/>
        </w:rPr>
        <w:t>- Par une approche expérimentale, mettre en doute la conception intuitive fausse selon laquelle une</w:t>
      </w:r>
      <w:r>
        <w:rPr>
          <w:rFonts w:ascii="Times New Roman" w:hAnsi="Times New Roman"/>
          <w:lang w:eastAsia="fr-FR"/>
        </w:rPr>
        <w:t xml:space="preserve"> </w:t>
      </w:r>
      <w:r w:rsidRPr="00061647">
        <w:rPr>
          <w:rFonts w:ascii="Times New Roman" w:hAnsi="Times New Roman"/>
          <w:lang w:eastAsia="fr-FR"/>
        </w:rPr>
        <w:t>somme de termes positifs dont le nombre augmente indéfiniment ne peut que tendre vers l'infini</w:t>
      </w:r>
      <w:r>
        <w:rPr>
          <w:rFonts w:ascii="Times New Roman" w:hAnsi="Times New Roman"/>
          <w:lang w:eastAsia="fr-FR"/>
        </w:rPr>
        <w:t xml:space="preserve"> </w:t>
      </w:r>
      <w:r w:rsidRPr="00061647">
        <w:rPr>
          <w:rFonts w:ascii="Times New Roman" w:hAnsi="Times New Roman"/>
          <w:lang w:eastAsia="fr-FR"/>
        </w:rPr>
        <w:t>(problématique des paradoxes de Xénon)</w:t>
      </w:r>
      <w:r>
        <w:rPr>
          <w:rFonts w:ascii="Times New Roman" w:hAnsi="Times New Roman"/>
          <w:lang w:eastAsia="fr-FR"/>
        </w:rPr>
        <w:t> ;</w:t>
      </w:r>
    </w:p>
    <w:p w:rsidR="00061647" w:rsidRPr="00061647" w:rsidRDefault="00061647" w:rsidP="003872F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lang w:eastAsia="fr-FR"/>
        </w:rPr>
      </w:pPr>
      <w:r w:rsidRPr="00061647">
        <w:rPr>
          <w:rFonts w:ascii="Times New Roman" w:hAnsi="Times New Roman"/>
          <w:lang w:eastAsia="fr-FR"/>
        </w:rPr>
        <w:t>- En classes de premières, élucider ce phénomène par l'élaboration de la formule calculant la somme des</w:t>
      </w:r>
      <w:r>
        <w:rPr>
          <w:rFonts w:ascii="Times New Roman" w:hAnsi="Times New Roman"/>
          <w:lang w:eastAsia="fr-FR"/>
        </w:rPr>
        <w:t xml:space="preserve"> </w:t>
      </w:r>
      <w:r w:rsidRPr="00061647">
        <w:rPr>
          <w:rFonts w:ascii="Times New Roman" w:hAnsi="Times New Roman"/>
          <w:lang w:eastAsia="fr-FR"/>
        </w:rPr>
        <w:t>termes d'une suite géométrique</w:t>
      </w:r>
      <w:r>
        <w:rPr>
          <w:rFonts w:ascii="Times New Roman" w:hAnsi="Times New Roman"/>
          <w:lang w:eastAsia="fr-FR"/>
        </w:rPr>
        <w:t> ;</w:t>
      </w:r>
    </w:p>
    <w:p w:rsidR="00AA6AD0" w:rsidRDefault="00061647" w:rsidP="0006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061647">
        <w:rPr>
          <w:rFonts w:ascii="Times New Roman" w:hAnsi="Times New Roman"/>
          <w:lang w:eastAsia="fr-FR"/>
        </w:rPr>
        <w:t>- Écrire un algorithme contenant une boucle (sans test d'arrêt), avec affectation itérative d'une variable, et</w:t>
      </w:r>
      <w:r>
        <w:rPr>
          <w:rFonts w:ascii="Times New Roman" w:hAnsi="Times New Roman"/>
          <w:lang w:eastAsia="fr-FR"/>
        </w:rPr>
        <w:t xml:space="preserve"> </w:t>
      </w:r>
      <w:r w:rsidRPr="00061647">
        <w:rPr>
          <w:rFonts w:ascii="Times New Roman" w:hAnsi="Times New Roman"/>
          <w:lang w:eastAsia="fr-FR"/>
        </w:rPr>
        <w:t>calcul d'une somme cumulée.</w:t>
      </w:r>
    </w:p>
    <w:p w:rsidR="00A4058F" w:rsidRDefault="00A4058F" w:rsidP="0006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4058F" w:rsidRDefault="00A4058F" w:rsidP="00A4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  <w:r w:rsidRPr="003872F5">
        <w:rPr>
          <w:rFonts w:ascii="Verdana" w:hAnsi="Verdana"/>
          <w:b/>
          <w:bCs/>
          <w:lang w:eastAsia="fr-FR"/>
        </w:rPr>
        <w:t>Situation</w:t>
      </w:r>
      <w:r w:rsidRPr="00CD1611">
        <w:rPr>
          <w:rFonts w:ascii="Times New Roman" w:hAnsi="Times New Roman"/>
          <w:b/>
          <w:bCs/>
          <w:lang w:eastAsia="fr-FR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0289F" w:rsidRPr="005D7A3A" w:rsidTr="005D7A3A">
        <w:tc>
          <w:tcPr>
            <w:tcW w:w="5637" w:type="dxa"/>
          </w:tcPr>
          <w:p w:rsidR="003872F5" w:rsidRPr="005D7A3A" w:rsidRDefault="00E0289F" w:rsidP="005D7A3A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5D7A3A">
              <w:rPr>
                <w:rFonts w:ascii="Times New Roman" w:hAnsi="Times New Roman"/>
                <w:lang w:eastAsia="fr-FR"/>
              </w:rPr>
              <w:t xml:space="preserve">Au </w:t>
            </w:r>
            <w:r w:rsidRPr="005D7A3A">
              <w:rPr>
                <w:rFonts w:ascii="Times New Roman" w:hAnsi="Times New Roman"/>
                <w:sz w:val="20"/>
                <w:szCs w:val="20"/>
                <w:lang w:eastAsia="fr-FR"/>
              </w:rPr>
              <w:t>XV</w:t>
            </w:r>
            <w:r w:rsidR="003872F5" w:rsidRPr="005D7A3A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3872F5" w:rsidRPr="005D7A3A">
              <w:rPr>
                <w:rFonts w:ascii="Times New Roman" w:hAnsi="Times New Roman"/>
                <w:vertAlign w:val="superscript"/>
                <w:lang w:eastAsia="fr-FR"/>
              </w:rPr>
              <w:t>ème</w:t>
            </w:r>
            <w:proofErr w:type="spellEnd"/>
            <w:r w:rsidR="003872F5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>siècle, lors des premières tentatives pour poser des règles</w:t>
            </w:r>
            <w:r w:rsidR="00CD1611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>géométriques de dessin en perspective, la "règle des deux tiers" a été utilisée</w:t>
            </w:r>
            <w:r w:rsidR="00CD1611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>(sans justification) par certains peintres pour dessiner un carrelage</w:t>
            </w:r>
            <w:r w:rsidR="00DA1F7C" w:rsidRPr="005D7A3A">
              <w:rPr>
                <w:rStyle w:val="Appelnotedebasdep"/>
                <w:rFonts w:ascii="Times New Roman" w:hAnsi="Times New Roman"/>
                <w:lang w:eastAsia="fr-FR"/>
              </w:rPr>
              <w:footnoteReference w:id="1"/>
            </w:r>
            <w:r w:rsidRPr="005D7A3A">
              <w:rPr>
                <w:rFonts w:ascii="Times New Roman" w:hAnsi="Times New Roman"/>
                <w:lang w:eastAsia="fr-FR"/>
              </w:rPr>
              <w:t xml:space="preserve">. </w:t>
            </w:r>
          </w:p>
          <w:p w:rsidR="00E0289F" w:rsidRPr="005D7A3A" w:rsidRDefault="00E0289F" w:rsidP="005D7A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5D7A3A">
              <w:rPr>
                <w:rFonts w:ascii="Times New Roman" w:hAnsi="Times New Roman"/>
                <w:lang w:eastAsia="fr-FR"/>
              </w:rPr>
              <w:t>Les</w:t>
            </w:r>
            <w:r w:rsidR="00CD1611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>fuyantes convergent vers un point de fuite, et la première rangée est tracée</w:t>
            </w:r>
            <w:r w:rsidR="00CD1611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>avec une largeur arbitraire. Ensuite, chaque rangée a une largeur égale aux 2/3</w:t>
            </w:r>
            <w:r w:rsidR="00CD1611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>de la précédente.</w:t>
            </w:r>
          </w:p>
          <w:p w:rsidR="00E0289F" w:rsidRPr="005D7A3A" w:rsidRDefault="00E0289F" w:rsidP="005D7A3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5D7A3A">
              <w:rPr>
                <w:rFonts w:ascii="Times New Roman" w:hAnsi="Times New Roman"/>
                <w:lang w:eastAsia="fr-FR"/>
              </w:rPr>
              <w:t>On fournit le dessin ci-contre aux élèves : la première rangée dessinée a une</w:t>
            </w:r>
            <w:r w:rsidR="00CD1611" w:rsidRPr="005D7A3A">
              <w:rPr>
                <w:rFonts w:ascii="Times New Roman" w:hAnsi="Times New Roman"/>
                <w:lang w:eastAsia="fr-FR"/>
              </w:rPr>
              <w:t xml:space="preserve"> </w:t>
            </w:r>
            <w:r w:rsidRPr="005D7A3A">
              <w:rPr>
                <w:rFonts w:ascii="Times New Roman" w:hAnsi="Times New Roman"/>
                <w:lang w:eastAsia="fr-FR"/>
              </w:rPr>
              <w:t xml:space="preserve">hauteur </w:t>
            </w:r>
            <w:r w:rsidRPr="005D7A3A">
              <w:rPr>
                <w:rFonts w:ascii="Times New Roman" w:hAnsi="Times New Roman"/>
                <w:i/>
                <w:lang w:eastAsia="fr-FR"/>
              </w:rPr>
              <w:t>h</w:t>
            </w:r>
            <w:r w:rsidRPr="005D7A3A">
              <w:rPr>
                <w:rFonts w:ascii="Times New Roman" w:hAnsi="Times New Roman"/>
                <w:lang w:eastAsia="fr-FR"/>
              </w:rPr>
              <w:t xml:space="preserve"> de 2 cm et la profondeur de la pièce dessinée est de 8 cm.</w:t>
            </w:r>
          </w:p>
          <w:p w:rsidR="00E0289F" w:rsidRPr="005D7A3A" w:rsidRDefault="00E0289F" w:rsidP="005D7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A3A">
              <w:rPr>
                <w:rFonts w:ascii="Times New Roman" w:hAnsi="Times New Roman"/>
                <w:lang w:eastAsia="fr-FR"/>
              </w:rPr>
              <w:t>Question : combien de rangées faut-il dessiner pour arriver au fond ?</w:t>
            </w:r>
          </w:p>
        </w:tc>
        <w:tc>
          <w:tcPr>
            <w:tcW w:w="4252" w:type="dxa"/>
          </w:tcPr>
          <w:p w:rsidR="00E0289F" w:rsidRPr="005D7A3A" w:rsidRDefault="00C75FB8" w:rsidP="005D7A3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66975" cy="1924050"/>
                  <wp:effectExtent l="0" t="0" r="9525" b="0"/>
                  <wp:docPr id="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89F" w:rsidRPr="00AA6AD0" w:rsidRDefault="00E0289F" w:rsidP="00061647">
      <w:pPr>
        <w:spacing w:after="0" w:line="240" w:lineRule="auto"/>
        <w:jc w:val="both"/>
        <w:rPr>
          <w:rFonts w:ascii="Times New Roman" w:hAnsi="Times New Roman"/>
        </w:rPr>
      </w:pPr>
    </w:p>
    <w:p w:rsidR="003872F5" w:rsidRDefault="00CD1611" w:rsidP="00A405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fr-FR"/>
        </w:rPr>
      </w:pPr>
      <w:r w:rsidRPr="003872F5">
        <w:rPr>
          <w:rFonts w:ascii="Verdana" w:hAnsi="Verdana"/>
          <w:b/>
          <w:bCs/>
          <w:lang w:eastAsia="fr-FR"/>
        </w:rPr>
        <w:t>De la situation à l'algorithme</w:t>
      </w:r>
      <w:r w:rsidRPr="00CD1611">
        <w:rPr>
          <w:rFonts w:ascii="Times New Roman" w:hAnsi="Times New Roman"/>
          <w:b/>
          <w:bCs/>
          <w:lang w:eastAsia="fr-FR"/>
        </w:rPr>
        <w:t xml:space="preserve"> </w:t>
      </w:r>
    </w:p>
    <w:p w:rsidR="00CD1611" w:rsidRPr="00CD1611" w:rsidRDefault="00CD1611" w:rsidP="00A4058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lang w:eastAsia="fr-FR"/>
        </w:rPr>
      </w:pPr>
      <w:r w:rsidRPr="00CD1611">
        <w:rPr>
          <w:rFonts w:ascii="Times New Roman" w:hAnsi="Times New Roman"/>
          <w:lang w:eastAsia="fr-FR"/>
        </w:rPr>
        <w:t>Le dessin effectif des rangées fait apparaître rapidement une difficulté liée à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l'épaisseur du crayon. Certains élèves émettent l'idée qu'on "ne peut y arriver" (mais s'agit-il d'une impossibilité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technique, ou bien conceptuelle ?). A la suite d'un calcul pas à pas des largeurs successives, on veut automatiser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les calculs en écrivant un algorithme en langage intermédiaire, que l'on teste en le faisant fonctionner à la main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(dans un tableau à concevoir), et qui sera ensuite implémenté dans la calculatrice.</w:t>
      </w:r>
    </w:p>
    <w:p w:rsidR="00CD1611" w:rsidRPr="00CD1611" w:rsidRDefault="00CD1611" w:rsidP="00A4058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lang w:eastAsia="fr-FR"/>
        </w:rPr>
      </w:pPr>
      <w:r w:rsidRPr="00CD1611">
        <w:rPr>
          <w:rFonts w:ascii="Times New Roman" w:hAnsi="Times New Roman"/>
          <w:lang w:eastAsia="fr-FR"/>
        </w:rPr>
        <w:t>Afin de mieux observer ce qui se passe, une modification du programme est apportée pour afficher à chaque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 xml:space="preserve">étape les valeurs de </w:t>
      </w:r>
      <w:r w:rsidRPr="004873AA">
        <w:rPr>
          <w:rFonts w:ascii="Times New Roman" w:hAnsi="Times New Roman"/>
          <w:b/>
          <w:lang w:eastAsia="fr-FR"/>
        </w:rPr>
        <w:t>S</w:t>
      </w:r>
      <w:r w:rsidRPr="00CD1611">
        <w:rPr>
          <w:rFonts w:ascii="Times New Roman" w:hAnsi="Times New Roman"/>
          <w:lang w:eastAsia="fr-FR"/>
        </w:rPr>
        <w:t>.</w:t>
      </w:r>
    </w:p>
    <w:p w:rsidR="004873AA" w:rsidRPr="00CD1611" w:rsidRDefault="004873AA" w:rsidP="0048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CD1611">
        <w:rPr>
          <w:rFonts w:ascii="Times New Roman" w:hAnsi="Times New Roman"/>
          <w:lang w:eastAsia="fr-FR"/>
        </w:rPr>
        <w:t>Au bout d'un certain nombre d'itérations, les valeurs qui s'affichent sont identiques. Après la fin du programme,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l'affichage de la variable</w:t>
      </w:r>
      <w:r>
        <w:rPr>
          <w:rFonts w:ascii="Times New Roman" w:hAnsi="Times New Roman"/>
          <w:lang w:eastAsia="fr-FR"/>
        </w:rPr>
        <w:t xml:space="preserve"> </w:t>
      </w:r>
      <w:r w:rsidRPr="00447F97">
        <w:rPr>
          <w:rFonts w:ascii="Times New Roman" w:hAnsi="Times New Roman"/>
          <w:b/>
          <w:lang w:eastAsia="fr-FR"/>
        </w:rPr>
        <w:t>I</w:t>
      </w:r>
      <w:r w:rsidRPr="00CD1611">
        <w:rPr>
          <w:rFonts w:ascii="Times New Roman" w:hAnsi="Times New Roman"/>
          <w:lang w:eastAsia="fr-FR"/>
        </w:rPr>
        <w:t xml:space="preserve"> permet de savoir au bout de combien d'itérations cela se produit. On a </w:t>
      </w:r>
      <w:r w:rsidRPr="00CD1611">
        <w:rPr>
          <w:rFonts w:ascii="Times New Roman" w:hAnsi="Times New Roman"/>
          <w:lang w:eastAsia="fr-FR"/>
        </w:rPr>
        <w:lastRenderedPageBreak/>
        <w:t>pourtant la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 xml:space="preserve">preuve que la valeur de </w:t>
      </w:r>
      <w:r w:rsidRPr="004873AA">
        <w:rPr>
          <w:rFonts w:ascii="Times New Roman" w:hAnsi="Times New Roman"/>
          <w:b/>
          <w:lang w:eastAsia="fr-FR"/>
        </w:rPr>
        <w:t>S</w:t>
      </w:r>
      <w:r w:rsidRPr="00CD1611">
        <w:rPr>
          <w:rFonts w:ascii="Times New Roman" w:hAnsi="Times New Roman"/>
          <w:lang w:eastAsia="fr-FR"/>
        </w:rPr>
        <w:t xml:space="preserve"> croit strictement. En ajoutant l'affichage de</w:t>
      </w:r>
      <w:r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b/>
          <w:lang w:eastAsia="fr-FR"/>
        </w:rPr>
        <w:t>L</w:t>
      </w:r>
      <w:r w:rsidRPr="00CD1611">
        <w:rPr>
          <w:rFonts w:ascii="Times New Roman" w:hAnsi="Times New Roman"/>
          <w:lang w:eastAsia="fr-FR"/>
        </w:rPr>
        <w:t xml:space="preserve"> dans le programme, on constate que</w:t>
      </w:r>
      <w:r>
        <w:rPr>
          <w:rFonts w:ascii="Times New Roman" w:hAnsi="Times New Roman"/>
          <w:lang w:eastAsia="fr-FR"/>
        </w:rPr>
        <w:t xml:space="preserve"> </w:t>
      </w:r>
      <w:proofErr w:type="spellStart"/>
      <w:r>
        <w:rPr>
          <w:rFonts w:ascii="Times New Roman" w:hAnsi="Times New Roman"/>
          <w:b/>
          <w:lang w:eastAsia="fr-FR"/>
        </w:rPr>
        <w:t>L</w:t>
      </w:r>
      <w:proofErr w:type="spellEnd"/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finit par prendre des valeurs trop petites pour pouvoir être prises en charge par la calculatrice.</w:t>
      </w:r>
    </w:p>
    <w:p w:rsidR="00FD0E1C" w:rsidRDefault="004873AA" w:rsidP="0048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CD1611">
        <w:rPr>
          <w:rFonts w:ascii="Times New Roman" w:hAnsi="Times New Roman"/>
          <w:lang w:eastAsia="fr-FR"/>
        </w:rPr>
        <w:t>En classe de première, après avoir déterminé et démontré la formule de la somme des termes d'une suite</w:t>
      </w:r>
      <w:r>
        <w:rPr>
          <w:rFonts w:ascii="Times New Roman" w:hAnsi="Times New Roman"/>
          <w:lang w:eastAsia="fr-FR"/>
        </w:rPr>
        <w:t xml:space="preserve"> </w:t>
      </w:r>
      <w:r w:rsidRPr="00CD1611">
        <w:rPr>
          <w:rFonts w:ascii="Times New Roman" w:hAnsi="Times New Roman"/>
          <w:lang w:eastAsia="fr-FR"/>
        </w:rPr>
        <w:t>géométrique, puis en cherchant la limite de cette somme à l'infini, on élucide complètement la situation.</w:t>
      </w:r>
    </w:p>
    <w:p w:rsidR="00CD1611" w:rsidRDefault="00CD1611" w:rsidP="00CD1611">
      <w:pPr>
        <w:spacing w:after="0" w:line="240" w:lineRule="auto"/>
        <w:rPr>
          <w:rFonts w:ascii="Times New Roman" w:hAnsi="Times New Roman"/>
        </w:rPr>
      </w:pPr>
    </w:p>
    <w:p w:rsidR="00A4058F" w:rsidRDefault="00A4058F" w:rsidP="00CD1611">
      <w:pPr>
        <w:spacing w:after="0" w:line="240" w:lineRule="auto"/>
        <w:rPr>
          <w:rFonts w:ascii="Times New Roman" w:hAnsi="Times New Roman"/>
        </w:rPr>
      </w:pPr>
    </w:p>
    <w:p w:rsidR="00A4058F" w:rsidRDefault="00A4058F" w:rsidP="00CD1611">
      <w:pPr>
        <w:spacing w:after="0" w:line="240" w:lineRule="auto"/>
        <w:rPr>
          <w:rFonts w:ascii="Times New Roman" w:hAnsi="Times New Roman"/>
        </w:rPr>
      </w:pPr>
    </w:p>
    <w:p w:rsidR="00A4058F" w:rsidRDefault="00A4058F" w:rsidP="00CD1611">
      <w:pPr>
        <w:spacing w:after="0" w:line="240" w:lineRule="auto"/>
        <w:rPr>
          <w:rFonts w:ascii="Times New Roman" w:hAnsi="Times New Roman"/>
        </w:rPr>
      </w:pPr>
    </w:p>
    <w:p w:rsidR="00A4058F" w:rsidRDefault="00A4058F" w:rsidP="00CD1611">
      <w:pPr>
        <w:spacing w:after="0" w:line="240" w:lineRule="auto"/>
        <w:rPr>
          <w:rFonts w:ascii="Times New Roman" w:hAnsi="Times New Roman"/>
        </w:rPr>
      </w:pPr>
    </w:p>
    <w:p w:rsidR="00A4058F" w:rsidRPr="00CD1611" w:rsidRDefault="00A4058F" w:rsidP="00CD161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3080"/>
      </w:tblGrid>
      <w:tr w:rsidR="00CD1611" w:rsidTr="005D7A3A">
        <w:tc>
          <w:tcPr>
            <w:tcW w:w="4077" w:type="dxa"/>
          </w:tcPr>
          <w:p w:rsidR="00CD1611" w:rsidRPr="005D7A3A" w:rsidRDefault="00CD1611" w:rsidP="005D7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A3A">
              <w:rPr>
                <w:rFonts w:ascii="Calibri,Bold" w:hAnsi="Calibri,Bold" w:cs="Calibri,Bold"/>
                <w:b/>
                <w:bCs/>
                <w:sz w:val="20"/>
                <w:szCs w:val="20"/>
                <w:lang w:eastAsia="fr-FR"/>
              </w:rPr>
              <w:t>En langage intermédiaire</w:t>
            </w:r>
          </w:p>
        </w:tc>
        <w:tc>
          <w:tcPr>
            <w:tcW w:w="2694" w:type="dxa"/>
          </w:tcPr>
          <w:p w:rsidR="00CD1611" w:rsidRPr="005D7A3A" w:rsidRDefault="00CD1611" w:rsidP="005D7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A3A">
              <w:rPr>
                <w:rFonts w:ascii="Calibri,Bold" w:hAnsi="Calibri,Bold" w:cs="Calibri,Bold"/>
                <w:b/>
                <w:bCs/>
                <w:sz w:val="20"/>
                <w:szCs w:val="20"/>
                <w:lang w:eastAsia="fr-FR"/>
              </w:rPr>
              <w:t>Test à la main</w:t>
            </w:r>
          </w:p>
        </w:tc>
        <w:tc>
          <w:tcPr>
            <w:tcW w:w="2966" w:type="dxa"/>
          </w:tcPr>
          <w:p w:rsidR="00CD1611" w:rsidRPr="005D7A3A" w:rsidRDefault="00CD1611" w:rsidP="005D7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A3A">
              <w:rPr>
                <w:rFonts w:ascii="Calibri,Bold" w:hAnsi="Calibri,Bold" w:cs="Calibri,Bold"/>
                <w:b/>
                <w:bCs/>
                <w:sz w:val="20"/>
                <w:szCs w:val="20"/>
                <w:lang w:eastAsia="fr-FR"/>
              </w:rPr>
              <w:t>Programme</w:t>
            </w:r>
          </w:p>
        </w:tc>
      </w:tr>
      <w:tr w:rsidR="00CD1611" w:rsidTr="005D7A3A">
        <w:tc>
          <w:tcPr>
            <w:tcW w:w="4077" w:type="dxa"/>
          </w:tcPr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 w:rsidRPr="005D7A3A">
              <w:rPr>
                <w:rFonts w:cs="Calibri,Bold"/>
                <w:b/>
                <w:bCs/>
                <w:lang w:eastAsia="fr-FR"/>
              </w:rPr>
              <w:t xml:space="preserve">Entrées : </w:t>
            </w:r>
            <w:r w:rsidRPr="005D7A3A">
              <w:rPr>
                <w:rFonts w:cs="Calibri"/>
                <w:lang w:eastAsia="fr-FR"/>
              </w:rPr>
              <w:t>L (</w:t>
            </w:r>
            <w:proofErr w:type="gramStart"/>
            <w:r w:rsidRPr="005D7A3A">
              <w:rPr>
                <w:rFonts w:cs="Calibri"/>
                <w:lang w:eastAsia="fr-FR"/>
              </w:rPr>
              <w:t>largeur</w:t>
            </w:r>
            <w:proofErr w:type="gramEnd"/>
            <w:r w:rsidRPr="005D7A3A">
              <w:rPr>
                <w:rFonts w:cs="Calibri"/>
                <w:lang w:eastAsia="fr-FR"/>
              </w:rPr>
              <w:t xml:space="preserve"> de la 1</w:t>
            </w:r>
            <w:r w:rsidRPr="005D7A3A">
              <w:rPr>
                <w:rFonts w:cs="Calibri"/>
                <w:vertAlign w:val="superscript"/>
                <w:lang w:eastAsia="fr-FR"/>
              </w:rPr>
              <w:t>ère</w:t>
            </w:r>
            <w:r w:rsidR="003174B0" w:rsidRPr="005D7A3A">
              <w:rPr>
                <w:rFonts w:cs="Calibri"/>
                <w:lang w:eastAsia="fr-FR"/>
              </w:rPr>
              <w:t xml:space="preserve"> </w:t>
            </w:r>
            <w:r w:rsidRPr="005D7A3A">
              <w:rPr>
                <w:rFonts w:cs="Calibri"/>
                <w:lang w:eastAsia="fr-FR"/>
              </w:rPr>
              <w:t>rangée)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 w:rsidRPr="005D7A3A">
              <w:rPr>
                <w:rFonts w:cs="Calibri"/>
                <w:lang w:eastAsia="fr-FR"/>
              </w:rPr>
              <w:t>N (nombre de rangées ajoutées)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 w:rsidRPr="005D7A3A">
              <w:rPr>
                <w:rFonts w:cs="Calibri,Bold"/>
                <w:b/>
                <w:bCs/>
                <w:lang w:eastAsia="fr-FR"/>
              </w:rPr>
              <w:t xml:space="preserve">Initialisation : </w:t>
            </w:r>
            <w:r w:rsidRPr="005D7A3A">
              <w:rPr>
                <w:rFonts w:cs="Calibri"/>
                <w:lang w:eastAsia="fr-FR"/>
              </w:rPr>
              <w:t>Donner à S la valeur de L</w:t>
            </w:r>
          </w:p>
          <w:p w:rsidR="003174B0" w:rsidRPr="005D7A3A" w:rsidRDefault="003174B0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fr-FR"/>
              </w:rPr>
            </w:pP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fr-FR"/>
              </w:rPr>
            </w:pPr>
            <w:r w:rsidRPr="005D7A3A">
              <w:rPr>
                <w:rFonts w:cs="Calibri,Bold"/>
                <w:b/>
                <w:bCs/>
                <w:lang w:eastAsia="fr-FR"/>
              </w:rPr>
              <w:t>Traitement :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Italic"/>
                <w:i/>
                <w:iCs/>
                <w:lang w:eastAsia="fr-FR"/>
              </w:rPr>
            </w:pPr>
            <w:r w:rsidRPr="005D7A3A">
              <w:rPr>
                <w:rFonts w:cs="Calibri,Italic"/>
                <w:i/>
                <w:iCs/>
                <w:lang w:eastAsia="fr-FR"/>
              </w:rPr>
              <w:t>Début de boucle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 w:rsidRPr="005D7A3A">
              <w:rPr>
                <w:rFonts w:cs="Calibri"/>
                <w:lang w:eastAsia="fr-FR"/>
              </w:rPr>
              <w:t>Pour</w:t>
            </w:r>
            <w:r w:rsidR="003174B0" w:rsidRPr="005D7A3A">
              <w:rPr>
                <w:rFonts w:cs="Calibri"/>
                <w:lang w:eastAsia="fr-FR"/>
              </w:rPr>
              <w:t xml:space="preserve"> </w:t>
            </w:r>
            <w:r w:rsidRPr="005D7A3A">
              <w:rPr>
                <w:rFonts w:cs="Calibri"/>
                <w:lang w:eastAsia="fr-FR"/>
              </w:rPr>
              <w:t xml:space="preserve"> I = 1 jusqu'à </w:t>
            </w:r>
            <w:r w:rsidR="003174B0" w:rsidRPr="005D7A3A">
              <w:rPr>
                <w:rFonts w:cs="Calibri"/>
                <w:lang w:eastAsia="fr-FR"/>
              </w:rPr>
              <w:t xml:space="preserve"> </w:t>
            </w:r>
            <w:r w:rsidRPr="005D7A3A">
              <w:rPr>
                <w:rFonts w:cs="Calibri"/>
                <w:lang w:eastAsia="fr-FR"/>
              </w:rPr>
              <w:t>I = N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4"/>
                <w:lang w:eastAsia="fr-FR"/>
              </w:rPr>
            </w:pPr>
            <w:r w:rsidRPr="005D7A3A">
              <w:rPr>
                <w:rFonts w:cs="Calibri"/>
                <w:spacing w:val="-4"/>
                <w:lang w:eastAsia="fr-FR"/>
              </w:rPr>
              <w:t>Multiplier L par 2/3 et affecter le résultat à L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 w:rsidRPr="005D7A3A">
              <w:rPr>
                <w:rFonts w:cs="Calibri"/>
                <w:lang w:eastAsia="fr-FR"/>
              </w:rPr>
              <w:t>Ajouter L à S et affecter le résultat à S</w:t>
            </w:r>
          </w:p>
          <w:p w:rsidR="00CD1611" w:rsidRPr="005D7A3A" w:rsidRDefault="00CD1611" w:rsidP="005D7A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Italic"/>
                <w:i/>
                <w:iCs/>
                <w:lang w:eastAsia="fr-FR"/>
              </w:rPr>
            </w:pPr>
            <w:r w:rsidRPr="005D7A3A">
              <w:rPr>
                <w:rFonts w:cs="Calibri,Italic"/>
                <w:i/>
                <w:iCs/>
                <w:lang w:eastAsia="fr-FR"/>
              </w:rPr>
              <w:t>Fin de boucle</w:t>
            </w:r>
          </w:p>
          <w:p w:rsidR="003174B0" w:rsidRPr="005D7A3A" w:rsidRDefault="003174B0" w:rsidP="005D7A3A">
            <w:pPr>
              <w:spacing w:after="0" w:line="240" w:lineRule="auto"/>
              <w:rPr>
                <w:rFonts w:cs="Calibri,Bold"/>
                <w:b/>
                <w:bCs/>
                <w:lang w:eastAsia="fr-FR"/>
              </w:rPr>
            </w:pPr>
          </w:p>
          <w:p w:rsidR="00CD1611" w:rsidRDefault="00CD1611" w:rsidP="005D7A3A">
            <w:pPr>
              <w:spacing w:after="0" w:line="240" w:lineRule="auto"/>
            </w:pPr>
            <w:r w:rsidRPr="005D7A3A">
              <w:rPr>
                <w:rFonts w:cs="Calibri,Bold"/>
                <w:b/>
                <w:bCs/>
                <w:lang w:eastAsia="fr-FR"/>
              </w:rPr>
              <w:t xml:space="preserve">Sortie : </w:t>
            </w:r>
            <w:r w:rsidRPr="005D7A3A">
              <w:rPr>
                <w:rFonts w:cs="Calibri"/>
                <w:lang w:eastAsia="fr-FR"/>
              </w:rPr>
              <w:t>Afficher la valeur de S</w:t>
            </w:r>
          </w:p>
        </w:tc>
        <w:tc>
          <w:tcPr>
            <w:tcW w:w="2694" w:type="dxa"/>
          </w:tcPr>
          <w:p w:rsidR="00CD1611" w:rsidRDefault="00C75FB8" w:rsidP="005D7A3A">
            <w:pPr>
              <w:spacing w:before="120" w:after="12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3050" cy="1924050"/>
                  <wp:effectExtent l="0" t="0" r="0" b="0"/>
                  <wp:docPr id="2" name="Image 2" descr="2009-07-27_07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9-07-27_07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:rsidR="00CD1611" w:rsidRDefault="00A909FD" w:rsidP="005D7A3A">
            <w:pPr>
              <w:spacing w:before="120" w:after="12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F81E41" wp14:editId="3FAD8D57">
                  <wp:extent cx="1818861" cy="1371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CB0" w:rsidRDefault="00A909FD" w:rsidP="005D7A3A">
            <w:pPr>
              <w:spacing w:before="120"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CD917A" wp14:editId="0F52EE1C">
                  <wp:extent cx="1818861" cy="1371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58F" w:rsidRDefault="00A4058F" w:rsidP="005D7A3A">
            <w:pPr>
              <w:spacing w:after="120" w:line="240" w:lineRule="auto"/>
              <w:jc w:val="center"/>
            </w:pPr>
          </w:p>
        </w:tc>
      </w:tr>
    </w:tbl>
    <w:p w:rsidR="00FD0E1C" w:rsidRDefault="00FD0E1C" w:rsidP="00FD0E1C">
      <w:pPr>
        <w:spacing w:after="0" w:line="240" w:lineRule="auto"/>
      </w:pPr>
    </w:p>
    <w:p w:rsidR="00DA1F7C" w:rsidRPr="00DA1F7C" w:rsidRDefault="00DA1F7C" w:rsidP="00E1183B">
      <w:pPr>
        <w:spacing w:after="120" w:line="240" w:lineRule="auto"/>
        <w:rPr>
          <w:rFonts w:ascii="Times New Roman" w:hAnsi="Times New Roman"/>
        </w:rPr>
      </w:pPr>
      <w:r w:rsidRPr="00DA1F7C">
        <w:rPr>
          <w:rFonts w:ascii="Times New Roman" w:hAnsi="Times New Roman"/>
          <w:b/>
          <w:bCs/>
          <w:lang w:eastAsia="fr-FR"/>
        </w:rPr>
        <w:t xml:space="preserve">Commandes de programmation utilisées : </w:t>
      </w:r>
      <w:r w:rsidRPr="00DA1F7C">
        <w:rPr>
          <w:rFonts w:ascii="Times New Roman" w:hAnsi="Times New Roman"/>
          <w:lang w:eastAsia="fr-FR"/>
        </w:rPr>
        <w:t>Prompt</w:t>
      </w:r>
      <w:r>
        <w:rPr>
          <w:rFonts w:ascii="Times New Roman" w:hAnsi="Times New Roman"/>
          <w:lang w:eastAsia="fr-FR"/>
        </w:rPr>
        <w:t xml:space="preserve">, </w:t>
      </w:r>
      <w:r w:rsidRPr="00DA1F7C">
        <w:rPr>
          <w:rFonts w:ascii="Times New Roman" w:hAnsi="Times New Roman"/>
          <w:lang w:eastAsia="fr-FR"/>
        </w:rPr>
        <w:t>For</w:t>
      </w:r>
      <w:r>
        <w:rPr>
          <w:rFonts w:ascii="Times New Roman" w:hAnsi="Times New Roman"/>
          <w:lang w:eastAsia="fr-FR"/>
        </w:rPr>
        <w:t xml:space="preserve">, </w:t>
      </w:r>
      <w:r w:rsidRPr="00DA1F7C">
        <w:rPr>
          <w:rFonts w:ascii="Times New Roman" w:hAnsi="Times New Roman"/>
          <w:lang w:eastAsia="fr-FR"/>
        </w:rPr>
        <w:t>End</w:t>
      </w:r>
      <w:r>
        <w:rPr>
          <w:rFonts w:ascii="Times New Roman" w:hAnsi="Times New Roman"/>
          <w:lang w:eastAsia="fr-FR"/>
        </w:rPr>
        <w:t xml:space="preserve">, </w:t>
      </w:r>
      <w:proofErr w:type="spellStart"/>
      <w:r>
        <w:rPr>
          <w:rFonts w:ascii="Times New Roman" w:hAnsi="Times New Roman"/>
          <w:lang w:eastAsia="fr-FR"/>
        </w:rPr>
        <w:t>Di</w:t>
      </w:r>
      <w:r w:rsidRPr="00DA1F7C">
        <w:rPr>
          <w:rFonts w:ascii="Times New Roman" w:hAnsi="Times New Roman"/>
          <w:lang w:eastAsia="fr-FR"/>
        </w:rPr>
        <w:t>sp</w:t>
      </w:r>
      <w:proofErr w:type="spellEnd"/>
      <w:r>
        <w:rPr>
          <w:rFonts w:ascii="Times New Roman" w:hAnsi="Times New Roman"/>
          <w:lang w:eastAsia="fr-FR"/>
        </w:rPr>
        <w:t xml:space="preserve">, </w:t>
      </w:r>
      <w:r w:rsidRPr="00DA1F7C">
        <w:rPr>
          <w:rFonts w:ascii="Times New Roman" w:hAnsi="Times New Roman"/>
          <w:lang w:eastAsia="fr-FR"/>
        </w:rPr>
        <w:t>Pause</w:t>
      </w:r>
      <w:r>
        <w:rPr>
          <w:rFonts w:ascii="Times New Roman" w:hAnsi="Times New Roman"/>
          <w:lang w:eastAsia="fr-FR"/>
        </w:rPr>
        <w:t>.</w:t>
      </w:r>
    </w:p>
    <w:p w:rsidR="00DA1F7C" w:rsidRDefault="00DA1F7C" w:rsidP="00E1183B">
      <w:pPr>
        <w:spacing w:after="120" w:line="240" w:lineRule="auto"/>
      </w:pPr>
    </w:p>
    <w:p w:rsidR="00522344" w:rsidRDefault="00522344" w:rsidP="00522344">
      <w:pPr>
        <w:spacing w:after="120" w:line="240" w:lineRule="auto"/>
        <w:jc w:val="both"/>
      </w:pPr>
      <w:r w:rsidRPr="00120AF5">
        <w:rPr>
          <w:rFonts w:ascii="Times New Roman" w:hAnsi="Times New Roman"/>
          <w:b/>
        </w:rPr>
        <w:t>N.B.</w:t>
      </w:r>
      <w:r>
        <w:rPr>
          <w:rFonts w:ascii="Times New Roman" w:hAnsi="Times New Roman"/>
        </w:rPr>
        <w:t xml:space="preserve"> L</w:t>
      </w:r>
      <w:r w:rsidRPr="00F80A0D">
        <w:rPr>
          <w:rFonts w:ascii="Times New Roman" w:hAnsi="Times New Roman"/>
        </w:rPr>
        <w:t>a différence</w:t>
      </w:r>
      <w:r>
        <w:rPr>
          <w:rFonts w:ascii="Times New Roman" w:hAnsi="Times New Roman"/>
        </w:rPr>
        <w:t xml:space="preserve"> entre les deux programmes proposés</w:t>
      </w:r>
      <w:r w:rsidRPr="00F80A0D">
        <w:rPr>
          <w:rFonts w:ascii="Times New Roman" w:hAnsi="Times New Roman"/>
        </w:rPr>
        <w:t xml:space="preserve"> porte sur l’</w:t>
      </w:r>
      <w:r>
        <w:rPr>
          <w:rFonts w:ascii="Times New Roman" w:hAnsi="Times New Roman"/>
        </w:rPr>
        <w:t>affichage de la valeur de 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finale (</w:t>
      </w:r>
      <w:r w:rsidRPr="00F80A0D">
        <w:rPr>
          <w:rFonts w:ascii="Times New Roman" w:hAnsi="Times New Roman"/>
          <w:b/>
        </w:rPr>
        <w:t>CARRELA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>) ou des valeurs de S à chaque étape de la boucle (</w:t>
      </w:r>
      <w:r w:rsidRPr="00F80A0D">
        <w:rPr>
          <w:rFonts w:ascii="Times New Roman" w:hAnsi="Times New Roman"/>
          <w:b/>
        </w:rPr>
        <w:t>CARRELA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).  </w:t>
      </w:r>
    </w:p>
    <w:p w:rsidR="0070055D" w:rsidRDefault="0070055D" w:rsidP="00E1183B">
      <w:pPr>
        <w:spacing w:after="120" w:line="240" w:lineRule="auto"/>
      </w:pPr>
    </w:p>
    <w:sectPr w:rsidR="0070055D" w:rsidSect="00A61F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D7" w:rsidRDefault="004158D7" w:rsidP="00FD0E1C">
      <w:pPr>
        <w:spacing w:after="0" w:line="240" w:lineRule="auto"/>
      </w:pPr>
      <w:r>
        <w:separator/>
      </w:r>
    </w:p>
  </w:endnote>
  <w:endnote w:type="continuationSeparator" w:id="0">
    <w:p w:rsidR="004158D7" w:rsidRDefault="004158D7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B8" w:rsidRDefault="00C75F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Pr="00A61FCB" w:rsidRDefault="00A61FCB" w:rsidP="00A61FCB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72DEA5C7" wp14:editId="628AB9FA">
          <wp:extent cx="819150" cy="285750"/>
          <wp:effectExtent l="0" t="0" r="0" b="0"/>
          <wp:docPr id="10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9B796F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CB" w:rsidRDefault="00A61FCB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1B310F8E" wp14:editId="442E7973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CLzgEAAIsDAAAOAAAAZHJzL2Uyb0RvYy54bWysU01v2zAMvQ/YfxB0X+y2S9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efb+6+&#10;1DwcdY5V0JwLQ6T0VaMT2WilNT4LAg3sHynlp6E5p+Rrjw/G2jJU68XE4DfL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AUsDCL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A61FCB" w:rsidTr="00A0519F">
      <w:trPr>
        <w:jc w:val="center"/>
      </w:trPr>
      <w:tc>
        <w:tcPr>
          <w:tcW w:w="5637" w:type="dxa"/>
        </w:tcPr>
        <w:p w:rsidR="00A61FCB" w:rsidRPr="00E270B8" w:rsidRDefault="00A61FCB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A61FCB" w:rsidRPr="00E270B8" w:rsidRDefault="009B796F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A61FCB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A61FCB" w:rsidRDefault="00A61FCB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45F619D4" wp14:editId="0D49A6D2">
                <wp:extent cx="819150" cy="285750"/>
                <wp:effectExtent l="0" t="0" r="0" b="0"/>
                <wp:docPr id="3" name="Image 3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1FCB" w:rsidRDefault="00A61FCB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5D9180BB" wp14:editId="320479D9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A61FCB" w:rsidRPr="00A61FCB" w:rsidRDefault="00A61FCB" w:rsidP="00A61FCB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81511D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 w:rsidR="00204449">
      <w:rPr>
        <w:rFonts w:ascii="Arial" w:hAnsi="Arial" w:cs="Arial"/>
        <w:b/>
        <w:sz w:val="16"/>
        <w:szCs w:val="16"/>
        <w:lang w:val="en-US"/>
      </w:rPr>
      <w:t>Texas Instruments</w:t>
    </w:r>
    <w:r w:rsidR="00524580">
      <w:rPr>
        <w:rFonts w:ascii="Arial" w:hAnsi="Arial" w:cs="Arial"/>
        <w:b/>
        <w:sz w:val="16"/>
        <w:szCs w:val="16"/>
        <w:lang w:val="en-US"/>
      </w:rPr>
      <w:t xml:space="preserve"> / </w:t>
    </w:r>
    <w:proofErr w:type="spellStart"/>
    <w:r w:rsidR="00524580">
      <w:rPr>
        <w:rFonts w:ascii="Arial" w:hAnsi="Arial" w:cs="Arial"/>
        <w:b/>
        <w:sz w:val="16"/>
        <w:szCs w:val="16"/>
        <w:lang w:val="en-US"/>
      </w:rPr>
      <w:t>photocopie</w:t>
    </w:r>
    <w:proofErr w:type="spellEnd"/>
    <w:r w:rsidR="00524580">
      <w:rPr>
        <w:rFonts w:ascii="Arial" w:hAnsi="Arial" w:cs="Arial"/>
        <w:b/>
        <w:sz w:val="16"/>
        <w:szCs w:val="16"/>
        <w:lang w:val="en-US"/>
      </w:rPr>
      <w:t xml:space="preserve"> </w:t>
    </w:r>
    <w:proofErr w:type="spellStart"/>
    <w:r w:rsidR="00524580">
      <w:rPr>
        <w:rFonts w:ascii="Arial" w:hAnsi="Arial" w:cs="Arial"/>
        <w:b/>
        <w:sz w:val="16"/>
        <w:szCs w:val="16"/>
        <w:lang w:val="en-US"/>
      </w:rPr>
      <w:t>autorisée</w:t>
    </w:r>
    <w:bookmarkStart w:id="0" w:name="_GoBack"/>
    <w:bookmarkEnd w:id="0"/>
    <w:proofErr w:type="spellEnd"/>
    <w:r w:rsidR="00204449">
      <w:rPr>
        <w:rFonts w:ascii="Arial" w:hAnsi="Arial" w:cs="Arial"/>
        <w:b/>
        <w:sz w:val="16"/>
        <w:szCs w:val="16"/>
        <w:lang w:val="en-US"/>
      </w:rPr>
      <w:t xml:space="preserve"> </w:t>
    </w:r>
    <w:r w:rsidRPr="0081511D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81511D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9B796F">
      <w:rPr>
        <w:rStyle w:val="Numrodepage"/>
        <w:rFonts w:ascii="Arial" w:hAnsi="Arial" w:cs="Arial"/>
        <w:b/>
        <w:noProof/>
        <w:sz w:val="18"/>
        <w:szCs w:val="18"/>
        <w:lang w:val="en-US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81511D">
      <w:rPr>
        <w:rStyle w:val="Numrodepage"/>
        <w:lang w:val="en-US"/>
      </w:rPr>
      <w:tab/>
    </w:r>
    <w:r w:rsidRPr="0081511D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 w:rsidR="00204449"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 w:rsidR="00204449"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  <w:p w:rsidR="00C75FB8" w:rsidRPr="00A61FCB" w:rsidRDefault="00C75FB8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D7" w:rsidRDefault="004158D7" w:rsidP="00FD0E1C">
      <w:pPr>
        <w:spacing w:after="0" w:line="240" w:lineRule="auto"/>
      </w:pPr>
      <w:r>
        <w:separator/>
      </w:r>
    </w:p>
  </w:footnote>
  <w:footnote w:type="continuationSeparator" w:id="0">
    <w:p w:rsidR="004158D7" w:rsidRDefault="004158D7" w:rsidP="00FD0E1C">
      <w:pPr>
        <w:spacing w:after="0" w:line="240" w:lineRule="auto"/>
      </w:pPr>
      <w:r>
        <w:continuationSeparator/>
      </w:r>
    </w:p>
  </w:footnote>
  <w:footnote w:id="1">
    <w:p w:rsidR="00DA1F7C" w:rsidRDefault="00DA1F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Calibri"/>
          <w:color w:val="000000"/>
          <w:lang w:eastAsia="fr-FR"/>
        </w:rPr>
        <w:t xml:space="preserve">Voir </w:t>
      </w:r>
      <w:r>
        <w:rPr>
          <w:rFonts w:cs="Calibri"/>
          <w:color w:val="0000FF"/>
          <w:lang w:eastAsia="fr-FR"/>
        </w:rPr>
        <w:t>http://www.ufrp7.math.jussieu.fr/Capes/Programmes/lycee/accGTD-TL-PremiereNotionPerspective.pdf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B8" w:rsidRDefault="00C75F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3872F5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B8" w:rsidRDefault="00C75F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183E"/>
    <w:rsid w:val="0004194B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647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FA1"/>
    <w:rsid w:val="001557D2"/>
    <w:rsid w:val="00156F7E"/>
    <w:rsid w:val="001576AD"/>
    <w:rsid w:val="00157D63"/>
    <w:rsid w:val="00160E26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1295"/>
    <w:rsid w:val="001F130D"/>
    <w:rsid w:val="001F1683"/>
    <w:rsid w:val="001F1DA6"/>
    <w:rsid w:val="001F20E8"/>
    <w:rsid w:val="001F24C6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449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5E11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414B"/>
    <w:rsid w:val="0024425B"/>
    <w:rsid w:val="00244318"/>
    <w:rsid w:val="002466FF"/>
    <w:rsid w:val="0024692D"/>
    <w:rsid w:val="002478E4"/>
    <w:rsid w:val="00250D27"/>
    <w:rsid w:val="002510ED"/>
    <w:rsid w:val="0025129B"/>
    <w:rsid w:val="00254238"/>
    <w:rsid w:val="002568A3"/>
    <w:rsid w:val="002576E7"/>
    <w:rsid w:val="0026046A"/>
    <w:rsid w:val="00261A37"/>
    <w:rsid w:val="0026378B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5CB0"/>
    <w:rsid w:val="002E68F1"/>
    <w:rsid w:val="002E75F1"/>
    <w:rsid w:val="002E76E9"/>
    <w:rsid w:val="002E7B46"/>
    <w:rsid w:val="002F017B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1674C"/>
    <w:rsid w:val="003174B0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2F5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D4"/>
    <w:rsid w:val="003B62AB"/>
    <w:rsid w:val="003B7BC7"/>
    <w:rsid w:val="003B7C06"/>
    <w:rsid w:val="003C21A5"/>
    <w:rsid w:val="003C223A"/>
    <w:rsid w:val="003C2ECD"/>
    <w:rsid w:val="003C57E1"/>
    <w:rsid w:val="003C592D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58D7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6177"/>
    <w:rsid w:val="00456823"/>
    <w:rsid w:val="0046168D"/>
    <w:rsid w:val="0046247A"/>
    <w:rsid w:val="00462B15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BFD"/>
    <w:rsid w:val="00486E37"/>
    <w:rsid w:val="004873AA"/>
    <w:rsid w:val="00490065"/>
    <w:rsid w:val="00491052"/>
    <w:rsid w:val="004915B1"/>
    <w:rsid w:val="00491D5A"/>
    <w:rsid w:val="004937FD"/>
    <w:rsid w:val="004960D8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44"/>
    <w:rsid w:val="005223ED"/>
    <w:rsid w:val="00523181"/>
    <w:rsid w:val="005234FA"/>
    <w:rsid w:val="00524580"/>
    <w:rsid w:val="00524959"/>
    <w:rsid w:val="00524F7D"/>
    <w:rsid w:val="0052525C"/>
    <w:rsid w:val="0052639A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F12"/>
    <w:rsid w:val="005938E5"/>
    <w:rsid w:val="00595431"/>
    <w:rsid w:val="00595B66"/>
    <w:rsid w:val="005A0736"/>
    <w:rsid w:val="005A1913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AA9"/>
    <w:rsid w:val="005D3B0E"/>
    <w:rsid w:val="005D3BB2"/>
    <w:rsid w:val="005D41CB"/>
    <w:rsid w:val="005D4FE5"/>
    <w:rsid w:val="005D7A3A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55D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101C7"/>
    <w:rsid w:val="007109C5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21FC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1520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5119"/>
    <w:rsid w:val="007D5F81"/>
    <w:rsid w:val="007D6A3A"/>
    <w:rsid w:val="007E1CC6"/>
    <w:rsid w:val="007E2C11"/>
    <w:rsid w:val="007E459A"/>
    <w:rsid w:val="007E6009"/>
    <w:rsid w:val="007F10F9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D51"/>
    <w:rsid w:val="008500A9"/>
    <w:rsid w:val="00850894"/>
    <w:rsid w:val="00850C16"/>
    <w:rsid w:val="0085145D"/>
    <w:rsid w:val="0085178D"/>
    <w:rsid w:val="00851C93"/>
    <w:rsid w:val="00853082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088A"/>
    <w:rsid w:val="008B1AAF"/>
    <w:rsid w:val="008B2757"/>
    <w:rsid w:val="008B3B54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1A3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B796F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324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B8"/>
    <w:rsid w:val="00A0129F"/>
    <w:rsid w:val="00A01DA9"/>
    <w:rsid w:val="00A033E7"/>
    <w:rsid w:val="00A044E0"/>
    <w:rsid w:val="00A057E6"/>
    <w:rsid w:val="00A05D12"/>
    <w:rsid w:val="00A06668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058F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1FCB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09FD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7383"/>
    <w:rsid w:val="00AE0C53"/>
    <w:rsid w:val="00AE1469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298A"/>
    <w:rsid w:val="00B561E7"/>
    <w:rsid w:val="00B56CF6"/>
    <w:rsid w:val="00B56F1A"/>
    <w:rsid w:val="00B572BB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A2B"/>
    <w:rsid w:val="00B77240"/>
    <w:rsid w:val="00B7749A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611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C69"/>
    <w:rsid w:val="00BE4302"/>
    <w:rsid w:val="00BE46B0"/>
    <w:rsid w:val="00BE5424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5FB8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7094"/>
    <w:rsid w:val="00C87A0F"/>
    <w:rsid w:val="00C87B9F"/>
    <w:rsid w:val="00C918B0"/>
    <w:rsid w:val="00C930E2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8ED"/>
    <w:rsid w:val="00CB4A51"/>
    <w:rsid w:val="00CB7E4E"/>
    <w:rsid w:val="00CC0FD9"/>
    <w:rsid w:val="00CC2F14"/>
    <w:rsid w:val="00CC3D1B"/>
    <w:rsid w:val="00CC54A9"/>
    <w:rsid w:val="00CC5979"/>
    <w:rsid w:val="00CC6175"/>
    <w:rsid w:val="00CC6C05"/>
    <w:rsid w:val="00CC7563"/>
    <w:rsid w:val="00CC7C7E"/>
    <w:rsid w:val="00CD0253"/>
    <w:rsid w:val="00CD1611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71C5B"/>
    <w:rsid w:val="00D7247E"/>
    <w:rsid w:val="00D72FA9"/>
    <w:rsid w:val="00D74596"/>
    <w:rsid w:val="00D752A1"/>
    <w:rsid w:val="00D75650"/>
    <w:rsid w:val="00D756DF"/>
    <w:rsid w:val="00D76BB8"/>
    <w:rsid w:val="00D77000"/>
    <w:rsid w:val="00D80837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1F7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89F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8C2"/>
    <w:rsid w:val="00ED5B4B"/>
    <w:rsid w:val="00ED63E3"/>
    <w:rsid w:val="00ED6A94"/>
    <w:rsid w:val="00ED6B10"/>
    <w:rsid w:val="00ED6F9E"/>
    <w:rsid w:val="00EE3716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3046"/>
    <w:rsid w:val="00F03F3B"/>
    <w:rsid w:val="00F04E6A"/>
    <w:rsid w:val="00F04EDE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7445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1F7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1F7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A1F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9FD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A61FCB"/>
  </w:style>
  <w:style w:type="character" w:styleId="Lienhypertexte">
    <w:name w:val="Hyperlink"/>
    <w:uiPriority w:val="99"/>
    <w:unhideWhenUsed/>
    <w:rsid w:val="00A61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1F7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1F7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A1F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9FD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A61FCB"/>
  </w:style>
  <w:style w:type="character" w:styleId="Lienhypertexte">
    <w:name w:val="Hyperlink"/>
    <w:uiPriority w:val="99"/>
    <w:unhideWhenUsed/>
    <w:rsid w:val="00A6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4785-6622-4C62-8C6D-FA1AABF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13</cp:revision>
  <cp:lastPrinted>2016-01-16T16:42:00Z</cp:lastPrinted>
  <dcterms:created xsi:type="dcterms:W3CDTF">2015-12-24T17:51:00Z</dcterms:created>
  <dcterms:modified xsi:type="dcterms:W3CDTF">2016-01-16T16:50:00Z</dcterms:modified>
</cp:coreProperties>
</file>